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BF596">
      <w:pPr>
        <w:spacing w:line="360" w:lineRule="auto"/>
        <w:ind w:firstLine="708"/>
        <w:jc w:val="center"/>
        <w:rPr>
          <w:rFonts w:hint="default"/>
          <w:lang w:val="ru-RU"/>
        </w:rPr>
      </w:pPr>
      <w:bookmarkStart w:id="1" w:name="_GoBack"/>
      <w:r>
        <w:rPr>
          <w:lang w:val="ru-RU"/>
        </w:rPr>
        <w:t>ОПИСАНИЕ</w:t>
      </w:r>
      <w:r>
        <w:rPr>
          <w:rFonts w:hint="default"/>
          <w:lang w:val="ru-RU"/>
        </w:rPr>
        <w:t xml:space="preserve"> ПРОГРАММЫ.</w:t>
      </w:r>
    </w:p>
    <w:bookmarkEnd w:id="1"/>
    <w:p w14:paraId="52D2EB0E">
      <w:pPr>
        <w:spacing w:line="360" w:lineRule="auto"/>
        <w:ind w:firstLine="708"/>
        <w:jc w:val="both"/>
      </w:pPr>
      <w:r>
        <w:t>Дополнительная общеразвивающая программа «Быстрее! Выше! Сильнее!» (далее – Программа) является составной частью дополнительной образовательной программы спортивной подготовки по виду спорта «Легкая атлетика», реализующейся в МБОУ ДО «Коммунарская СШ» и  разработана на основе:</w:t>
      </w:r>
    </w:p>
    <w:p w14:paraId="42380940">
      <w:pPr>
        <w:suppressAutoHyphens w:val="0"/>
        <w:spacing w:line="360" w:lineRule="auto"/>
        <w:jc w:val="both"/>
        <w:rPr>
          <w:lang w:eastAsia="en-US"/>
        </w:rPr>
      </w:pPr>
      <w:r>
        <w:rPr>
          <w:w w:val="105"/>
          <w:lang w:eastAsia="en-US"/>
        </w:rPr>
        <w:t>-Федерального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закона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от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29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декабря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2012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года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№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273-ФЗ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«Об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образовании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в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Российской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Федерации»;</w:t>
      </w:r>
    </w:p>
    <w:p w14:paraId="058682C8">
      <w:pPr>
        <w:suppressAutoHyphens w:val="0"/>
        <w:spacing w:line="360" w:lineRule="auto"/>
        <w:jc w:val="both"/>
        <w:rPr>
          <w:lang w:eastAsia="en-US"/>
        </w:rPr>
      </w:pPr>
      <w:r>
        <w:rPr>
          <w:w w:val="105"/>
          <w:lang w:eastAsia="en-US"/>
        </w:rPr>
        <w:t>-Концепции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развития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дополнительного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образования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детей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до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2030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года,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утверждена</w:t>
      </w:r>
      <w:r>
        <w:rPr>
          <w:spacing w:val="1"/>
          <w:w w:val="105"/>
          <w:lang w:eastAsia="en-US"/>
        </w:rPr>
        <w:t xml:space="preserve"> </w:t>
      </w:r>
      <w:r>
        <w:rPr>
          <w:lang w:eastAsia="en-US"/>
        </w:rPr>
        <w:t>распоряжением</w:t>
      </w:r>
      <w:r>
        <w:rPr>
          <w:spacing w:val="15"/>
          <w:lang w:eastAsia="en-US"/>
        </w:rPr>
        <w:t xml:space="preserve"> </w:t>
      </w:r>
      <w:r>
        <w:rPr>
          <w:lang w:eastAsia="en-US"/>
        </w:rPr>
        <w:t>Правительства</w:t>
      </w:r>
      <w:r>
        <w:rPr>
          <w:spacing w:val="9"/>
          <w:lang w:eastAsia="en-US"/>
        </w:rPr>
        <w:t xml:space="preserve"> </w:t>
      </w:r>
      <w:r>
        <w:rPr>
          <w:lang w:eastAsia="en-US"/>
        </w:rPr>
        <w:t>Российской</w:t>
      </w:r>
      <w:r>
        <w:rPr>
          <w:spacing w:val="18"/>
          <w:lang w:eastAsia="en-US"/>
        </w:rPr>
        <w:t xml:space="preserve"> </w:t>
      </w:r>
      <w:r>
        <w:rPr>
          <w:lang w:eastAsia="en-US"/>
        </w:rPr>
        <w:t>Федерации</w:t>
      </w:r>
      <w:r>
        <w:rPr>
          <w:spacing w:val="10"/>
          <w:lang w:eastAsia="en-US"/>
        </w:rPr>
        <w:t xml:space="preserve"> </w:t>
      </w:r>
      <w:r>
        <w:rPr>
          <w:lang w:eastAsia="en-US"/>
        </w:rPr>
        <w:t>от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31</w:t>
      </w:r>
      <w:r>
        <w:rPr>
          <w:spacing w:val="11"/>
          <w:lang w:eastAsia="en-US"/>
        </w:rPr>
        <w:t xml:space="preserve"> </w:t>
      </w:r>
      <w:r>
        <w:rPr>
          <w:lang w:eastAsia="en-US"/>
        </w:rPr>
        <w:t>марта</w:t>
      </w:r>
      <w:r>
        <w:rPr>
          <w:spacing w:val="10"/>
          <w:lang w:eastAsia="en-US"/>
        </w:rPr>
        <w:t xml:space="preserve"> </w:t>
      </w:r>
      <w:r>
        <w:rPr>
          <w:lang w:eastAsia="en-US"/>
        </w:rPr>
        <w:t>2022</w:t>
      </w:r>
      <w:r>
        <w:rPr>
          <w:spacing w:val="11"/>
          <w:lang w:eastAsia="en-US"/>
        </w:rPr>
        <w:t xml:space="preserve"> </w:t>
      </w:r>
      <w:r>
        <w:rPr>
          <w:lang w:eastAsia="en-US"/>
        </w:rPr>
        <w:t>г.</w:t>
      </w:r>
      <w:r>
        <w:rPr>
          <w:spacing w:val="5"/>
          <w:lang w:eastAsia="en-US"/>
        </w:rPr>
        <w:t xml:space="preserve"> </w:t>
      </w:r>
      <w:r>
        <w:rPr>
          <w:lang w:eastAsia="en-US"/>
        </w:rPr>
        <w:t>№</w:t>
      </w:r>
      <w:r>
        <w:rPr>
          <w:spacing w:val="3"/>
          <w:lang w:eastAsia="en-US"/>
        </w:rPr>
        <w:t xml:space="preserve"> </w:t>
      </w:r>
      <w:r>
        <w:rPr>
          <w:lang w:eastAsia="en-US"/>
        </w:rPr>
        <w:t>678</w:t>
      </w:r>
      <w:r>
        <w:rPr>
          <w:spacing w:val="-31"/>
          <w:lang w:eastAsia="en-US"/>
        </w:rPr>
        <w:t xml:space="preserve"> </w:t>
      </w:r>
      <w:r>
        <w:rPr>
          <w:lang w:eastAsia="en-US"/>
        </w:rPr>
        <w:t>-р;</w:t>
      </w:r>
    </w:p>
    <w:p w14:paraId="183939AE">
      <w:pPr>
        <w:suppressAutoHyphens w:val="0"/>
        <w:spacing w:line="360" w:lineRule="auto"/>
        <w:jc w:val="both"/>
        <w:rPr>
          <w:lang w:eastAsia="en-US"/>
        </w:rPr>
      </w:pPr>
      <w:r>
        <w:rPr>
          <w:w w:val="105"/>
          <w:lang w:eastAsia="en-US"/>
        </w:rPr>
        <w:t>-Стратегии развития воспитания в Российской Федерации на период до 2025 года, утверждена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распоряжением</w:t>
      </w:r>
      <w:r>
        <w:rPr>
          <w:spacing w:val="2"/>
          <w:w w:val="105"/>
          <w:lang w:eastAsia="en-US"/>
        </w:rPr>
        <w:t xml:space="preserve"> </w:t>
      </w:r>
      <w:r>
        <w:rPr>
          <w:w w:val="105"/>
          <w:lang w:eastAsia="en-US"/>
        </w:rPr>
        <w:t>Правительства</w:t>
      </w:r>
      <w:r>
        <w:rPr>
          <w:spacing w:val="-3"/>
          <w:w w:val="105"/>
          <w:lang w:eastAsia="en-US"/>
        </w:rPr>
        <w:t xml:space="preserve"> </w:t>
      </w:r>
      <w:r>
        <w:rPr>
          <w:w w:val="105"/>
          <w:lang w:eastAsia="en-US"/>
        </w:rPr>
        <w:t>Российской</w:t>
      </w:r>
      <w:r>
        <w:rPr>
          <w:spacing w:val="4"/>
          <w:w w:val="105"/>
          <w:lang w:eastAsia="en-US"/>
        </w:rPr>
        <w:t xml:space="preserve"> </w:t>
      </w:r>
      <w:r>
        <w:rPr>
          <w:w w:val="105"/>
          <w:lang w:eastAsia="en-US"/>
        </w:rPr>
        <w:t>Федерации</w:t>
      </w:r>
      <w:r>
        <w:rPr>
          <w:spacing w:val="-3"/>
          <w:w w:val="105"/>
          <w:lang w:eastAsia="en-US"/>
        </w:rPr>
        <w:t xml:space="preserve"> </w:t>
      </w:r>
      <w:r>
        <w:rPr>
          <w:w w:val="105"/>
          <w:lang w:eastAsia="en-US"/>
        </w:rPr>
        <w:t>от</w:t>
      </w:r>
      <w:r>
        <w:rPr>
          <w:spacing w:val="-8"/>
          <w:w w:val="105"/>
          <w:lang w:eastAsia="en-US"/>
        </w:rPr>
        <w:t xml:space="preserve"> </w:t>
      </w:r>
      <w:r>
        <w:rPr>
          <w:w w:val="105"/>
          <w:lang w:eastAsia="en-US"/>
        </w:rPr>
        <w:t>29</w:t>
      </w:r>
      <w:r>
        <w:rPr>
          <w:spacing w:val="-2"/>
          <w:w w:val="105"/>
          <w:lang w:eastAsia="en-US"/>
        </w:rPr>
        <w:t xml:space="preserve"> </w:t>
      </w:r>
      <w:r>
        <w:rPr>
          <w:w w:val="105"/>
          <w:lang w:eastAsia="en-US"/>
        </w:rPr>
        <w:t>мая</w:t>
      </w:r>
      <w:r>
        <w:rPr>
          <w:spacing w:val="-6"/>
          <w:w w:val="105"/>
          <w:lang w:eastAsia="en-US"/>
        </w:rPr>
        <w:t xml:space="preserve"> </w:t>
      </w:r>
      <w:r>
        <w:rPr>
          <w:w w:val="105"/>
          <w:lang w:eastAsia="en-US"/>
        </w:rPr>
        <w:t>2015</w:t>
      </w:r>
      <w:r>
        <w:rPr>
          <w:spacing w:val="-2"/>
          <w:w w:val="105"/>
          <w:lang w:eastAsia="en-US"/>
        </w:rPr>
        <w:t xml:space="preserve"> </w:t>
      </w:r>
      <w:r>
        <w:rPr>
          <w:w w:val="105"/>
          <w:lang w:eastAsia="en-US"/>
        </w:rPr>
        <w:t>г.</w:t>
      </w:r>
      <w:r>
        <w:rPr>
          <w:spacing w:val="-7"/>
          <w:w w:val="105"/>
          <w:lang w:eastAsia="en-US"/>
        </w:rPr>
        <w:t xml:space="preserve"> </w:t>
      </w:r>
      <w:r>
        <w:rPr>
          <w:w w:val="105"/>
          <w:lang w:eastAsia="en-US"/>
        </w:rPr>
        <w:t>№</w:t>
      </w:r>
      <w:r>
        <w:rPr>
          <w:spacing w:val="-1"/>
          <w:w w:val="105"/>
          <w:lang w:eastAsia="en-US"/>
        </w:rPr>
        <w:t xml:space="preserve"> </w:t>
      </w:r>
      <w:r>
        <w:rPr>
          <w:w w:val="105"/>
          <w:lang w:eastAsia="en-US"/>
        </w:rPr>
        <w:t>996-р;</w:t>
      </w:r>
    </w:p>
    <w:p w14:paraId="4BF266C7">
      <w:pPr>
        <w:suppressAutoHyphens w:val="0"/>
        <w:spacing w:line="360" w:lineRule="auto"/>
        <w:jc w:val="both"/>
        <w:rPr>
          <w:lang w:eastAsia="en-US"/>
        </w:rPr>
      </w:pPr>
      <w:r>
        <w:rPr>
          <w:w w:val="105"/>
          <w:lang w:eastAsia="en-US"/>
        </w:rPr>
        <w:t>-Приказа Министерства просвещения РФ от 27 июля 2022 года № 629 «Об утверждении порядка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организации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и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осуществления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образовательной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деятельности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по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дополнительным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общеобразовательным</w:t>
      </w:r>
      <w:r>
        <w:rPr>
          <w:spacing w:val="-4"/>
          <w:w w:val="105"/>
          <w:lang w:eastAsia="en-US"/>
        </w:rPr>
        <w:t xml:space="preserve"> </w:t>
      </w:r>
      <w:r>
        <w:rPr>
          <w:w w:val="105"/>
          <w:lang w:eastAsia="en-US"/>
        </w:rPr>
        <w:t>программам»;</w:t>
      </w:r>
    </w:p>
    <w:p w14:paraId="2B56EF02">
      <w:pPr>
        <w:suppressAutoHyphens w:val="0"/>
        <w:spacing w:line="360" w:lineRule="auto"/>
        <w:jc w:val="both"/>
        <w:rPr>
          <w:lang w:eastAsia="en-US"/>
        </w:rPr>
      </w:pPr>
      <w:r>
        <w:rPr>
          <w:w w:val="105"/>
          <w:lang w:eastAsia="en-US"/>
        </w:rPr>
        <w:t>-Письма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Комитета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общего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и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профессионального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образования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Ленинградской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области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от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27.03.2015 года №19-1969/15-0-0 «О методических рекомендациях по разработке и оформлению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дополнительных</w:t>
      </w:r>
      <w:r>
        <w:rPr>
          <w:spacing w:val="-6"/>
          <w:w w:val="105"/>
          <w:lang w:eastAsia="en-US"/>
        </w:rPr>
        <w:t xml:space="preserve"> </w:t>
      </w:r>
      <w:r>
        <w:rPr>
          <w:w w:val="105"/>
          <w:lang w:eastAsia="en-US"/>
        </w:rPr>
        <w:t>общеразвивающих</w:t>
      </w:r>
      <w:r>
        <w:rPr>
          <w:spacing w:val="-11"/>
          <w:w w:val="105"/>
          <w:lang w:eastAsia="en-US"/>
        </w:rPr>
        <w:t xml:space="preserve"> </w:t>
      </w:r>
      <w:r>
        <w:rPr>
          <w:w w:val="105"/>
          <w:lang w:eastAsia="en-US"/>
        </w:rPr>
        <w:t>программ</w:t>
      </w:r>
      <w:r>
        <w:rPr>
          <w:spacing w:val="-8"/>
          <w:w w:val="105"/>
          <w:lang w:eastAsia="en-US"/>
        </w:rPr>
        <w:t xml:space="preserve"> </w:t>
      </w:r>
      <w:r>
        <w:rPr>
          <w:w w:val="105"/>
          <w:lang w:eastAsia="en-US"/>
        </w:rPr>
        <w:t>физкультурно-спортивной</w:t>
      </w:r>
      <w:r>
        <w:rPr>
          <w:spacing w:val="-6"/>
          <w:w w:val="105"/>
          <w:lang w:eastAsia="en-US"/>
        </w:rPr>
        <w:t xml:space="preserve"> </w:t>
      </w:r>
      <w:r>
        <w:rPr>
          <w:w w:val="105"/>
          <w:lang w:eastAsia="en-US"/>
        </w:rPr>
        <w:t>направленности»;</w:t>
      </w:r>
    </w:p>
    <w:p w14:paraId="076CD81F">
      <w:pPr>
        <w:suppressAutoHyphens w:val="0"/>
        <w:spacing w:line="360" w:lineRule="auto"/>
        <w:jc w:val="both"/>
        <w:rPr>
          <w:lang w:eastAsia="en-US"/>
        </w:rPr>
      </w:pPr>
      <w:r>
        <w:rPr>
          <w:w w:val="105"/>
          <w:lang w:eastAsia="en-US"/>
        </w:rPr>
        <w:t>-Постановления Главного государственного санитарного врача РФ от 28 сентября 2020 г. № 28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"Об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утверждении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санитарных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правил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СанПиН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2.4.3648-20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"Санитарно-эпидемиологические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требования</w:t>
      </w:r>
      <w:r>
        <w:rPr>
          <w:spacing w:val="-11"/>
          <w:w w:val="105"/>
          <w:lang w:eastAsia="en-US"/>
        </w:rPr>
        <w:t xml:space="preserve"> </w:t>
      </w:r>
      <w:r>
        <w:rPr>
          <w:w w:val="105"/>
          <w:lang w:eastAsia="en-US"/>
        </w:rPr>
        <w:t>к</w:t>
      </w:r>
      <w:r>
        <w:rPr>
          <w:spacing w:val="-3"/>
          <w:w w:val="105"/>
          <w:lang w:eastAsia="en-US"/>
        </w:rPr>
        <w:t xml:space="preserve"> </w:t>
      </w:r>
      <w:r>
        <w:rPr>
          <w:w w:val="105"/>
          <w:lang w:eastAsia="en-US"/>
        </w:rPr>
        <w:t>организациям</w:t>
      </w:r>
      <w:r>
        <w:rPr>
          <w:spacing w:val="-8"/>
          <w:w w:val="105"/>
          <w:lang w:eastAsia="en-US"/>
        </w:rPr>
        <w:t xml:space="preserve"> </w:t>
      </w:r>
      <w:r>
        <w:rPr>
          <w:w w:val="105"/>
          <w:lang w:eastAsia="en-US"/>
        </w:rPr>
        <w:t>воспитания</w:t>
      </w:r>
      <w:r>
        <w:rPr>
          <w:spacing w:val="-10"/>
          <w:w w:val="105"/>
          <w:lang w:eastAsia="en-US"/>
        </w:rPr>
        <w:t xml:space="preserve"> </w:t>
      </w:r>
      <w:r>
        <w:rPr>
          <w:w w:val="105"/>
          <w:lang w:eastAsia="en-US"/>
        </w:rPr>
        <w:t>и обучения,</w:t>
      </w:r>
      <w:r>
        <w:rPr>
          <w:spacing w:val="-4"/>
          <w:w w:val="105"/>
          <w:lang w:eastAsia="en-US"/>
        </w:rPr>
        <w:t xml:space="preserve"> </w:t>
      </w:r>
      <w:r>
        <w:rPr>
          <w:w w:val="105"/>
          <w:lang w:eastAsia="en-US"/>
        </w:rPr>
        <w:t>отдыха</w:t>
      </w:r>
      <w:r>
        <w:rPr>
          <w:spacing w:val="-7"/>
          <w:w w:val="105"/>
          <w:lang w:eastAsia="en-US"/>
        </w:rPr>
        <w:t xml:space="preserve"> </w:t>
      </w:r>
      <w:r>
        <w:rPr>
          <w:w w:val="105"/>
          <w:lang w:eastAsia="en-US"/>
        </w:rPr>
        <w:t>и оздоровления</w:t>
      </w:r>
      <w:r>
        <w:rPr>
          <w:spacing w:val="-10"/>
          <w:w w:val="105"/>
          <w:lang w:eastAsia="en-US"/>
        </w:rPr>
        <w:t xml:space="preserve"> </w:t>
      </w:r>
      <w:r>
        <w:rPr>
          <w:w w:val="105"/>
          <w:lang w:eastAsia="en-US"/>
        </w:rPr>
        <w:t>детей</w:t>
      </w:r>
      <w:r>
        <w:rPr>
          <w:spacing w:val="-7"/>
          <w:w w:val="105"/>
          <w:lang w:eastAsia="en-US"/>
        </w:rPr>
        <w:t xml:space="preserve"> </w:t>
      </w:r>
      <w:r>
        <w:rPr>
          <w:w w:val="105"/>
          <w:lang w:eastAsia="en-US"/>
        </w:rPr>
        <w:t>и молодежи";</w:t>
      </w:r>
    </w:p>
    <w:p w14:paraId="5BB51107">
      <w:pPr>
        <w:suppressAutoHyphens w:val="0"/>
        <w:spacing w:line="360" w:lineRule="auto"/>
        <w:jc w:val="both"/>
        <w:rPr>
          <w:lang w:eastAsia="en-US"/>
        </w:rPr>
      </w:pPr>
      <w:r>
        <w:rPr>
          <w:w w:val="105"/>
          <w:lang w:eastAsia="en-US"/>
        </w:rPr>
        <w:t>-Постановления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Главного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государственного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санитарного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врача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Российской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Федерации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от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30.06.2020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№16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"Об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утверждении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санитарно-эпидемиологических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правил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СанПиН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3.1/2.4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3598-20</w:t>
      </w:r>
      <w:r>
        <w:rPr>
          <w:spacing w:val="-58"/>
          <w:w w:val="105"/>
          <w:lang w:eastAsia="en-US"/>
        </w:rPr>
        <w:t xml:space="preserve"> </w:t>
      </w:r>
      <w:r>
        <w:rPr>
          <w:w w:val="105"/>
          <w:lang w:eastAsia="en-US"/>
        </w:rPr>
        <w:t>"Санитарно-эпидемиологические требования к устройству, содержанию и организации работы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образовательных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организаций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и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других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объектов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социальной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инфраструктуры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для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детей</w:t>
      </w:r>
      <w:r>
        <w:rPr>
          <w:spacing w:val="1"/>
          <w:w w:val="105"/>
          <w:lang w:eastAsia="en-US"/>
        </w:rPr>
        <w:t xml:space="preserve"> </w:t>
      </w:r>
      <w:r>
        <w:rPr>
          <w:w w:val="105"/>
          <w:lang w:eastAsia="en-US"/>
        </w:rPr>
        <w:t>и</w:t>
      </w:r>
      <w:r>
        <w:rPr>
          <w:spacing w:val="1"/>
          <w:w w:val="105"/>
          <w:lang w:eastAsia="en-US"/>
        </w:rPr>
        <w:t xml:space="preserve"> </w:t>
      </w:r>
      <w:r>
        <w:rPr>
          <w:lang w:eastAsia="en-US"/>
        </w:rPr>
        <w:t>молодежи</w:t>
      </w:r>
      <w:r>
        <w:rPr>
          <w:spacing w:val="12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21"/>
          <w:lang w:eastAsia="en-US"/>
        </w:rPr>
        <w:t xml:space="preserve"> </w:t>
      </w:r>
      <w:r>
        <w:rPr>
          <w:lang w:eastAsia="en-US"/>
        </w:rPr>
        <w:t>условиях</w:t>
      </w:r>
      <w:r>
        <w:rPr>
          <w:spacing w:val="14"/>
          <w:lang w:eastAsia="en-US"/>
        </w:rPr>
        <w:t xml:space="preserve"> </w:t>
      </w:r>
      <w:r>
        <w:rPr>
          <w:lang w:eastAsia="en-US"/>
        </w:rPr>
        <w:t>распространения</w:t>
      </w:r>
      <w:r>
        <w:rPr>
          <w:spacing w:val="8"/>
          <w:lang w:eastAsia="en-US"/>
        </w:rPr>
        <w:t xml:space="preserve"> </w:t>
      </w:r>
      <w:r>
        <w:rPr>
          <w:lang w:eastAsia="en-US"/>
        </w:rPr>
        <w:t>новой</w:t>
      </w:r>
      <w:r>
        <w:rPr>
          <w:spacing w:val="13"/>
          <w:lang w:eastAsia="en-US"/>
        </w:rPr>
        <w:t xml:space="preserve"> </w:t>
      </w:r>
      <w:r>
        <w:rPr>
          <w:lang w:eastAsia="en-US"/>
        </w:rPr>
        <w:t>коронавирусной</w:t>
      </w:r>
      <w:r>
        <w:rPr>
          <w:spacing w:val="13"/>
          <w:lang w:eastAsia="en-US"/>
        </w:rPr>
        <w:t xml:space="preserve"> </w:t>
      </w:r>
      <w:r>
        <w:rPr>
          <w:lang w:eastAsia="en-US"/>
        </w:rPr>
        <w:t>инфекции</w:t>
      </w:r>
      <w:r>
        <w:rPr>
          <w:spacing w:val="13"/>
          <w:lang w:eastAsia="en-US"/>
        </w:rPr>
        <w:t xml:space="preserve"> </w:t>
      </w:r>
      <w:r>
        <w:rPr>
          <w:lang w:eastAsia="en-US"/>
        </w:rPr>
        <w:t>(COVID</w:t>
      </w:r>
      <w:r>
        <w:rPr>
          <w:spacing w:val="-31"/>
          <w:lang w:eastAsia="en-US"/>
        </w:rPr>
        <w:t xml:space="preserve"> </w:t>
      </w:r>
      <w:r>
        <w:rPr>
          <w:lang w:eastAsia="en-US"/>
        </w:rPr>
        <w:t>-19)";</w:t>
      </w:r>
    </w:p>
    <w:p w14:paraId="31CA1665">
      <w:pPr>
        <w:widowControl w:val="0"/>
        <w:suppressAutoHyphens w:val="0"/>
        <w:autoSpaceDE w:val="0"/>
        <w:autoSpaceDN w:val="0"/>
        <w:spacing w:line="360" w:lineRule="auto"/>
        <w:jc w:val="both"/>
        <w:rPr>
          <w:lang w:eastAsia="en-US"/>
        </w:rPr>
      </w:pPr>
      <w:bookmarkStart w:id="0" w:name="BM_Устава_и_Локальных_нормативных_актов_"/>
      <w:bookmarkEnd w:id="0"/>
      <w:r>
        <w:rPr>
          <w:lang w:eastAsia="en-US"/>
        </w:rPr>
        <w:t>-Устава</w:t>
      </w:r>
      <w:r>
        <w:rPr>
          <w:spacing w:val="4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42"/>
          <w:lang w:eastAsia="en-US"/>
        </w:rPr>
        <w:t xml:space="preserve"> </w:t>
      </w:r>
      <w:r>
        <w:rPr>
          <w:lang w:eastAsia="en-US"/>
        </w:rPr>
        <w:t>Локальных</w:t>
      </w:r>
      <w:r>
        <w:rPr>
          <w:spacing w:val="32"/>
          <w:lang w:eastAsia="en-US"/>
        </w:rPr>
        <w:t xml:space="preserve"> </w:t>
      </w:r>
      <w:r>
        <w:rPr>
          <w:lang w:eastAsia="en-US"/>
        </w:rPr>
        <w:t>нормативных</w:t>
      </w:r>
      <w:r>
        <w:rPr>
          <w:spacing w:val="44"/>
          <w:lang w:eastAsia="en-US"/>
        </w:rPr>
        <w:t xml:space="preserve"> </w:t>
      </w:r>
      <w:r>
        <w:rPr>
          <w:lang w:eastAsia="en-US"/>
        </w:rPr>
        <w:t>актов,</w:t>
      </w:r>
      <w:r>
        <w:rPr>
          <w:spacing w:val="35"/>
          <w:lang w:eastAsia="en-US"/>
        </w:rPr>
        <w:t xml:space="preserve"> </w:t>
      </w:r>
      <w:r>
        <w:rPr>
          <w:lang w:eastAsia="en-US"/>
        </w:rPr>
        <w:t>Приказов</w:t>
      </w:r>
      <w:r>
        <w:rPr>
          <w:spacing w:val="42"/>
          <w:lang w:eastAsia="en-US"/>
        </w:rPr>
        <w:t xml:space="preserve"> </w:t>
      </w:r>
      <w:r>
        <w:rPr>
          <w:lang w:eastAsia="en-US"/>
        </w:rPr>
        <w:t>«Коммунарской</w:t>
      </w:r>
      <w:r>
        <w:rPr>
          <w:spacing w:val="42"/>
          <w:lang w:eastAsia="en-US"/>
        </w:rPr>
        <w:t xml:space="preserve"> </w:t>
      </w:r>
      <w:r>
        <w:rPr>
          <w:lang w:eastAsia="en-US"/>
        </w:rPr>
        <w:t>СШ».</w:t>
      </w:r>
    </w:p>
    <w:p w14:paraId="0728B491">
      <w:pPr>
        <w:spacing w:line="360" w:lineRule="auto"/>
        <w:ind w:firstLine="708"/>
        <w:jc w:val="both"/>
      </w:pPr>
      <w:r>
        <w:rPr>
          <w:b/>
          <w:bCs/>
        </w:rPr>
        <w:t>Лёгкая атлетика</w:t>
      </w:r>
      <w:r>
        <w:t xml:space="preserve"> — </w:t>
      </w:r>
      <w:r>
        <w:fldChar w:fldCharType="begin"/>
      </w:r>
      <w:r>
        <w:instrText xml:space="preserve"> HYPERLINK "https://ru.wikipedia.org/wiki/Олимпийский_вид_спорта" </w:instrText>
      </w:r>
      <w:r>
        <w:fldChar w:fldCharType="separate"/>
      </w:r>
      <w:r>
        <w:rPr>
          <w:rStyle w:val="4"/>
          <w:color w:val="000000"/>
        </w:rPr>
        <w:t>олимпийский вид спорта</w:t>
      </w:r>
      <w:r>
        <w:rPr>
          <w:rStyle w:val="4"/>
          <w:color w:val="000000"/>
        </w:rPr>
        <w:fldChar w:fldCharType="end"/>
      </w:r>
      <w:r>
        <w:t xml:space="preserve">, включающий бег, ходьбу, прыжки и метания. Объединяет следующие дисциплины: </w:t>
      </w:r>
      <w:r>
        <w:fldChar w:fldCharType="begin"/>
      </w:r>
      <w:r>
        <w:instrText xml:space="preserve"> HYPERLINK "https://ru.wikipedia.org/wiki/Беговые_виды_лёгкой_атлетики" </w:instrText>
      </w:r>
      <w:r>
        <w:fldChar w:fldCharType="separate"/>
      </w:r>
      <w:r>
        <w:rPr>
          <w:rStyle w:val="4"/>
          <w:color w:val="000000"/>
        </w:rPr>
        <w:t>беговые виды</w:t>
      </w:r>
      <w:r>
        <w:rPr>
          <w:rStyle w:val="4"/>
          <w:color w:val="000000"/>
        </w:rPr>
        <w:fldChar w:fldCharType="end"/>
      </w:r>
      <w:r>
        <w:t xml:space="preserve">, </w:t>
      </w:r>
      <w:r>
        <w:fldChar w:fldCharType="begin"/>
      </w:r>
      <w:r>
        <w:instrText xml:space="preserve"> HYPERLINK "https://ru.wikipedia.org/wiki/Спортивная_ходьба" </w:instrText>
      </w:r>
      <w:r>
        <w:fldChar w:fldCharType="separate"/>
      </w:r>
      <w:r>
        <w:rPr>
          <w:rStyle w:val="4"/>
          <w:color w:val="000000"/>
        </w:rPr>
        <w:t>спортивную ходьбу</w:t>
      </w:r>
      <w:r>
        <w:rPr>
          <w:rStyle w:val="4"/>
          <w:color w:val="000000"/>
        </w:rPr>
        <w:fldChar w:fldCharType="end"/>
      </w:r>
      <w:r>
        <w:t xml:space="preserve">, </w:t>
      </w:r>
      <w:r>
        <w:fldChar w:fldCharType="begin"/>
      </w:r>
      <w:r>
        <w:instrText xml:space="preserve"> HYPERLINK "https://ru.wikipedia.org/wiki/Технические_дисциплины_лёгкой_атлетики" </w:instrText>
      </w:r>
      <w:r>
        <w:fldChar w:fldCharType="separate"/>
      </w:r>
      <w:r>
        <w:rPr>
          <w:rStyle w:val="4"/>
          <w:color w:val="000000"/>
        </w:rPr>
        <w:t>технические виды (прыжки и метания)</w:t>
      </w:r>
      <w:r>
        <w:rPr>
          <w:rStyle w:val="4"/>
          <w:color w:val="000000"/>
        </w:rPr>
        <w:fldChar w:fldCharType="end"/>
      </w:r>
      <w:r>
        <w:t xml:space="preserve">, </w:t>
      </w:r>
      <w:r>
        <w:fldChar w:fldCharType="begin"/>
      </w:r>
      <w:r>
        <w:instrText xml:space="preserve"> HYPERLINK "https://ru.wikipedia.org/wiki/Легкоатлетические_многоборья" </w:instrText>
      </w:r>
      <w:r>
        <w:fldChar w:fldCharType="separate"/>
      </w:r>
      <w:r>
        <w:rPr>
          <w:rStyle w:val="4"/>
          <w:color w:val="000000"/>
        </w:rPr>
        <w:t>многоборья</w:t>
      </w:r>
      <w:r>
        <w:rPr>
          <w:rStyle w:val="4"/>
          <w:color w:val="000000"/>
        </w:rPr>
        <w:fldChar w:fldCharType="end"/>
      </w:r>
      <w:r>
        <w:t xml:space="preserve">, </w:t>
      </w:r>
      <w:r>
        <w:fldChar w:fldCharType="begin"/>
      </w:r>
      <w:r>
        <w:instrText xml:space="preserve"> HYPERLINK "https://ru.wikipedia.org/wiki/Бег_по_шоссе" </w:instrText>
      </w:r>
      <w:r>
        <w:fldChar w:fldCharType="separate"/>
      </w:r>
      <w:r>
        <w:rPr>
          <w:rStyle w:val="4"/>
          <w:color w:val="000000"/>
        </w:rPr>
        <w:t>пробеги</w:t>
      </w:r>
      <w:r>
        <w:rPr>
          <w:rStyle w:val="4"/>
          <w:color w:val="000000"/>
        </w:rPr>
        <w:fldChar w:fldCharType="end"/>
      </w:r>
      <w:r>
        <w:t xml:space="preserve"> (бег по шоссе) и </w:t>
      </w:r>
      <w:r>
        <w:fldChar w:fldCharType="begin"/>
      </w:r>
      <w:r>
        <w:instrText xml:space="preserve"> HYPERLINK "https://ru.wikipedia.org/wiki/Бег_по_пересечённой_местности" </w:instrText>
      </w:r>
      <w:r>
        <w:fldChar w:fldCharType="separate"/>
      </w:r>
      <w:r>
        <w:rPr>
          <w:rStyle w:val="4"/>
          <w:color w:val="000000"/>
        </w:rPr>
        <w:t>кроссы</w:t>
      </w:r>
      <w:r>
        <w:rPr>
          <w:rStyle w:val="4"/>
          <w:color w:val="000000"/>
        </w:rPr>
        <w:fldChar w:fldCharType="end"/>
      </w:r>
      <w:r>
        <w:t xml:space="preserve"> (бег по пересечённой местности). Один из основных и наиболее массовых видов спорта.</w:t>
      </w:r>
    </w:p>
    <w:p w14:paraId="784C4868">
      <w:pPr>
        <w:spacing w:line="360" w:lineRule="auto"/>
        <w:jc w:val="both"/>
      </w:pPr>
      <w:r>
        <w:rPr>
          <w:rStyle w:val="5"/>
          <w:b w:val="0"/>
          <w:bCs w:val="0"/>
          <w:u w:val="single"/>
        </w:rPr>
        <w:t>Виды легкой атлетики.</w:t>
      </w:r>
    </w:p>
    <w:p w14:paraId="548A2B0E">
      <w:pPr>
        <w:spacing w:line="360" w:lineRule="auto"/>
        <w:jc w:val="both"/>
      </w:pPr>
      <w:r>
        <w:rPr>
          <w:u w:val="single"/>
        </w:rPr>
        <w:t>Ходьба</w:t>
      </w:r>
      <w:r>
        <w:t>. Спортивная ходьба по технике движений отличается от всех видов ходьбы постановкой выпрямленной в коленном суставе ноги. Однако, общим для всех видов ходьбы является постоянный контакт ноги с грунтом одной или двух ног одновременно. За появление фазы полета скороходы дисквалифицируются намного чаще, чем за другую наказуемую ошибку, когда согнута опорная нога ходока в момент вертикали. Моментом вертикали называют момент начала обгона маховой ноги опорной. Скорость в спортивной ходьбе вдвое-втрое выше, чем в обычной, и достигает 14-16 км/час. Рекорды в спортивной ходьбе регистрируются на дорожке стадиона не более 500 м на дистанциях от 3-х км до результатов суточной ходьбы (более 200 км). Высшие достижения регистрируются на шоссе. На крупнейших соревнованиях мужчины идут 20 км и 50 км, а женщины идут 20 км.</w:t>
      </w:r>
    </w:p>
    <w:p w14:paraId="5ABDE34D">
      <w:pPr>
        <w:spacing w:line="360" w:lineRule="auto"/>
        <w:jc w:val="both"/>
      </w:pPr>
      <w:r>
        <w:rPr>
          <w:u w:val="single"/>
        </w:rPr>
        <w:t>Бег.</w:t>
      </w:r>
      <w:r>
        <w:t xml:space="preserve"> Бег занимает наибольшую часть программы легкой атлетики и имеет 4 разновидности: гладкий бег, бег с препятствиями (искусственными и естественными), эстафетный бег.</w:t>
      </w:r>
    </w:p>
    <w:p w14:paraId="59B6CB3F">
      <w:pPr>
        <w:spacing w:line="360" w:lineRule="auto"/>
        <w:jc w:val="both"/>
      </w:pPr>
      <w:r>
        <w:rPr>
          <w:u w:val="single"/>
        </w:rPr>
        <w:t>Прыжки</w:t>
      </w:r>
      <w:r>
        <w:t>. Прыжки в легкой атлетике проводятся в длину, в длину тройным, в высоту и в высоту с шестом, как для мужчин, так и для женщин. Результат фиксируется в метрах и сантиметрах.</w:t>
      </w:r>
    </w:p>
    <w:p w14:paraId="046B556E">
      <w:pPr>
        <w:spacing w:line="360" w:lineRule="auto"/>
        <w:jc w:val="both"/>
      </w:pPr>
      <w:r>
        <w:rPr>
          <w:u w:val="single"/>
        </w:rPr>
        <w:t>Метания</w:t>
      </w:r>
      <w:r>
        <w:t>. В метания входят: толкание ядра весом 7257 г для мужчин и 4000 г – для женщин, метание молота такого же веса, метание копья (800 г и 600 г), метание диска (2 кг и 1 кг), гранаты (700 г и 500 г) и теннисного мяча. Последние два вида являются вспомогательными для обучения метанию копья. Во всех видах метаний производится предварительный разгон снаряда, позволяющий увеличить скорость снаряда при отрыве от рук метателя (вылете).</w:t>
      </w:r>
    </w:p>
    <w:p w14:paraId="16044949">
      <w:pPr>
        <w:spacing w:line="360" w:lineRule="auto"/>
        <w:jc w:val="both"/>
      </w:pPr>
      <w:r>
        <w:rPr>
          <w:u w:val="single"/>
        </w:rPr>
        <w:t>Многоборья</w:t>
      </w:r>
      <w:r>
        <w:t>. Легкоатлетические многоборья включают много видов легкой атлетики. Классическое мужское десятиборье – это бег на 100, 400, 1500 м, 110 м с барьерами, прыжки в высоту, с шестом, в длину, метание копья, диска, толкание ядра. Классическое женское семиборье – это бег 100 м с барьерами, 200 м, 800 м, прыжки в длину и в высоту, метание копья и толкание ядра. Результат определяется в очках, подсчет которых идет по специальной таблице.</w:t>
      </w:r>
    </w:p>
    <w:p w14:paraId="5BCDCB18">
      <w:pPr>
        <w:spacing w:line="360" w:lineRule="auto"/>
        <w:ind w:firstLine="708"/>
        <w:jc w:val="both"/>
      </w:pPr>
      <w:r>
        <w:t>Программа является основным документом  при проведении  занятий в СШ, однако, методическая часть программы не должна рассматриваться как единственно возможный вариант планирования учебно - тренировочного процесса, различные региональные, климатические условия, наличие материальной базы могут служить основанием для корректировки предлагаемых учебных планов, режимов работы и методических рекомендаций.</w:t>
      </w:r>
    </w:p>
    <w:p w14:paraId="1BEE306B">
      <w:pPr>
        <w:spacing w:line="360" w:lineRule="auto"/>
        <w:ind w:firstLine="708"/>
        <w:jc w:val="both"/>
      </w:pPr>
      <w:r>
        <w:rPr>
          <w:b/>
          <w:bCs/>
        </w:rPr>
        <w:t>Актуальность</w:t>
      </w:r>
      <w:r>
        <w:t xml:space="preserve"> </w:t>
      </w:r>
      <w:r>
        <w:rPr>
          <w:b/>
          <w:bCs/>
        </w:rPr>
        <w:t xml:space="preserve">Программы: </w:t>
      </w:r>
      <w:r>
        <w:t>занятия лёгкой атлетикой способствуют повышению самооценки, тренируясь в неформальной обстановке, в отличие от школы, где предъявляются строгие требования к дисциплине, ребенок более раскрепощается, что раскрывает его скрытые возможности по формированию логического мышления.</w:t>
      </w:r>
    </w:p>
    <w:p w14:paraId="7862C4EB">
      <w:pPr>
        <w:spacing w:line="360" w:lineRule="auto"/>
        <w:ind w:firstLine="708"/>
        <w:jc w:val="both"/>
      </w:pPr>
      <w:r>
        <w:rPr>
          <w:b/>
          <w:bCs/>
        </w:rPr>
        <w:t>Отличительной особенностью</w:t>
      </w:r>
      <w:r>
        <w:t xml:space="preserve"> Программы является универсальность подготовки обучающихся.  </w:t>
      </w:r>
    </w:p>
    <w:p w14:paraId="1F3FE0AC">
      <w:pPr>
        <w:spacing w:line="360" w:lineRule="auto"/>
        <w:ind w:firstLine="708"/>
        <w:jc w:val="both"/>
      </w:pPr>
      <w:r>
        <w:rPr>
          <w:b/>
          <w:bCs/>
        </w:rPr>
        <w:t>Педагогическая целесообразность</w:t>
      </w:r>
      <w:r>
        <w:t>  позволяет решить проблему занятости свободного времени детей,  формированию физических качеств, пробуждение  интереса детей к новой деятельности в области физической культуры и спорта.</w:t>
      </w:r>
    </w:p>
    <w:p w14:paraId="34609B98">
      <w:pPr>
        <w:spacing w:line="360" w:lineRule="auto"/>
        <w:jc w:val="both"/>
      </w:pPr>
      <w:r>
        <w:rPr>
          <w:b/>
          <w:bCs/>
        </w:rPr>
        <w:t>Цель программы:</w:t>
      </w:r>
      <w:r>
        <w:t xml:space="preserve"> содействие овладению обучающимися упражнениями общей физической подготовки, приобретение знаний, умений и навыков в области физической культуры и спорта, медицины и гигиены.</w:t>
      </w:r>
    </w:p>
    <w:p w14:paraId="066554DE">
      <w:pPr>
        <w:spacing w:line="360" w:lineRule="auto"/>
        <w:jc w:val="both"/>
      </w:pPr>
      <w:r>
        <w:rPr>
          <w:b/>
          <w:bCs/>
        </w:rPr>
        <w:t>Задачи программы:</w:t>
      </w:r>
    </w:p>
    <w:p w14:paraId="19F055E6">
      <w:pPr>
        <w:spacing w:line="360" w:lineRule="auto"/>
        <w:jc w:val="both"/>
      </w:pPr>
      <w:r>
        <w:t>-Сохранность контингента обучающихся;</w:t>
      </w:r>
    </w:p>
    <w:p w14:paraId="09212C32">
      <w:pPr>
        <w:spacing w:line="360" w:lineRule="auto"/>
        <w:jc w:val="both"/>
      </w:pPr>
      <w:r>
        <w:t>-Участие в соревнованиях на первенство СШ в супер-младшей возрастной группе.</w:t>
      </w:r>
    </w:p>
    <w:p w14:paraId="21246F1B">
      <w:pPr>
        <w:pStyle w:val="6"/>
        <w:spacing w:before="0" w:after="0" w:line="360" w:lineRule="auto"/>
        <w:jc w:val="both"/>
      </w:pPr>
      <w:r>
        <w:rPr>
          <w:b/>
          <w:bCs/>
        </w:rPr>
        <w:t xml:space="preserve">           Образовательные:</w:t>
      </w:r>
    </w:p>
    <w:p w14:paraId="0B4E01AA">
      <w:pPr>
        <w:spacing w:line="360" w:lineRule="auto"/>
        <w:jc w:val="both"/>
      </w:pPr>
      <w:r>
        <w:t>- Всесторонняя физическая подготовленность, укрепление здоровья обучающихся;</w:t>
      </w:r>
    </w:p>
    <w:p w14:paraId="6AEE99BE">
      <w:pPr>
        <w:spacing w:line="360" w:lineRule="auto"/>
        <w:jc w:val="both"/>
      </w:pPr>
      <w:r>
        <w:t>-Укрепление опорно-двигательного аппарата и сердечнососудистой системы посредством общей физической подготовки.</w:t>
      </w:r>
    </w:p>
    <w:p w14:paraId="0A1335F9">
      <w:pPr>
        <w:pStyle w:val="6"/>
        <w:spacing w:before="0" w:after="0" w:line="360" w:lineRule="auto"/>
        <w:ind w:firstLine="708"/>
        <w:jc w:val="both"/>
      </w:pPr>
      <w:r>
        <w:rPr>
          <w:b/>
          <w:bCs/>
        </w:rPr>
        <w:t xml:space="preserve">Воспитательные задачи:  </w:t>
      </w:r>
    </w:p>
    <w:p w14:paraId="4CDC973D">
      <w:pPr>
        <w:pStyle w:val="6"/>
        <w:spacing w:before="0" w:after="0" w:line="360" w:lineRule="auto"/>
        <w:jc w:val="both"/>
      </w:pPr>
      <w:r>
        <w:t xml:space="preserve">-Воспитание умения общаться в коллективе, организованности, трудолюбия;  </w:t>
      </w:r>
    </w:p>
    <w:p w14:paraId="3C893C76">
      <w:pPr>
        <w:pStyle w:val="6"/>
        <w:spacing w:before="0" w:after="0" w:line="360" w:lineRule="auto"/>
        <w:jc w:val="both"/>
      </w:pPr>
      <w:r>
        <w:t>-Воспитание творческой инициативной личности;</w:t>
      </w:r>
    </w:p>
    <w:p w14:paraId="5D8DE4F0">
      <w:pPr>
        <w:pStyle w:val="6"/>
        <w:spacing w:before="0" w:after="0" w:line="360" w:lineRule="auto"/>
        <w:jc w:val="both"/>
      </w:pPr>
      <w:r>
        <w:t>-Воспитание уважения к результатам личного и коллективного труда;</w:t>
      </w:r>
    </w:p>
    <w:p w14:paraId="654DDEBD">
      <w:pPr>
        <w:spacing w:line="360" w:lineRule="auto"/>
        <w:jc w:val="both"/>
      </w:pPr>
      <w:r>
        <w:t>-Воспитание у младших школьников нравственных качеств, формирования понятия о своём здоровье, воспитание потребности в систематических занятиях физическими упражнениями.</w:t>
      </w:r>
    </w:p>
    <w:p w14:paraId="3BC8B2F3">
      <w:pPr>
        <w:spacing w:line="360" w:lineRule="auto"/>
        <w:jc w:val="both"/>
      </w:pPr>
      <w:r>
        <w:rPr>
          <w:rStyle w:val="5"/>
        </w:rPr>
        <w:t xml:space="preserve">         Оздоровительные задачи:</w:t>
      </w:r>
      <w:r>
        <w:t xml:space="preserve"> </w:t>
      </w:r>
    </w:p>
    <w:p w14:paraId="0A03614F">
      <w:pPr>
        <w:spacing w:line="360" w:lineRule="auto"/>
        <w:jc w:val="both"/>
      </w:pPr>
      <w:r>
        <w:t>-Повышение функционального уровня органов и систем организма путем оптимальных физических нагрузок;</w:t>
      </w:r>
    </w:p>
    <w:p w14:paraId="2F837962">
      <w:pPr>
        <w:pStyle w:val="6"/>
        <w:spacing w:before="0" w:after="0" w:line="360" w:lineRule="auto"/>
        <w:jc w:val="both"/>
      </w:pPr>
      <w:r>
        <w:t>-Профилактика и коррекция нарушений осанки.</w:t>
      </w:r>
    </w:p>
    <w:p w14:paraId="0FBA4CE6">
      <w:pPr>
        <w:shd w:val="clear" w:color="auto" w:fill="FFFFFF"/>
        <w:spacing w:line="360" w:lineRule="auto"/>
        <w:ind w:firstLine="708"/>
        <w:jc w:val="both"/>
      </w:pPr>
      <w:r>
        <w:rPr>
          <w:b/>
          <w:bCs/>
        </w:rPr>
        <w:t xml:space="preserve">Специфика организации обучения </w:t>
      </w:r>
      <w:r>
        <w:t xml:space="preserve">исходит из наличия и условий учебно-тренировочной базы с учётом оптимального объёма разносторонней физической подготовки; постепенного увеличения интенсивности учебно-тренировочного процесса. </w:t>
      </w:r>
    </w:p>
    <w:p w14:paraId="27F2835E">
      <w:pPr>
        <w:spacing w:line="360" w:lineRule="auto"/>
        <w:ind w:firstLine="708"/>
        <w:jc w:val="both"/>
      </w:pPr>
      <w:r>
        <w:t>Образовательной программой предусмотрена возможность использования сетевой формы реализации образовательной программы.</w:t>
      </w:r>
    </w:p>
    <w:p w14:paraId="1B7C5A14">
      <w:pPr>
        <w:spacing w:line="360" w:lineRule="auto"/>
        <w:ind w:firstLine="708"/>
        <w:jc w:val="both"/>
      </w:pPr>
      <w:r>
        <w:t>Адреса мест осуществления образовательной деятельности по дополнительной общеразвивающей программе «Быстрее! Выше! Сильнее!»</w:t>
      </w:r>
      <w:r>
        <w:rPr>
          <w:b/>
          <w:bCs/>
        </w:rPr>
        <w:t>:</w:t>
      </w:r>
    </w:p>
    <w:p w14:paraId="2F80A789">
      <w:pPr>
        <w:spacing w:line="360" w:lineRule="auto"/>
        <w:jc w:val="both"/>
      </w:pPr>
      <w:r>
        <w:t>-188320,</w:t>
      </w:r>
      <w:r>
        <w:rPr>
          <w:color w:val="FF0000"/>
        </w:rPr>
        <w:t xml:space="preserve"> </w:t>
      </w:r>
      <w:r>
        <w:t>Ленинградская область, Гатчинский район, г. Коммунар, ул. Школьная, д. 15-а. («Коммунарская СШ»);</w:t>
      </w:r>
    </w:p>
    <w:p w14:paraId="3D0C7093">
      <w:pPr>
        <w:spacing w:line="360" w:lineRule="auto"/>
        <w:jc w:val="both"/>
      </w:pPr>
      <w:r>
        <w:t>-188320,</w:t>
      </w:r>
      <w:r>
        <w:rPr>
          <w:color w:val="FF0000"/>
        </w:rPr>
        <w:t xml:space="preserve"> </w:t>
      </w:r>
      <w:r>
        <w:t>Ленинградская область, Гатчинский район, г. Коммунар, ул.Лен. шоссе, д.3 (МКУФОК «Олимп»);</w:t>
      </w:r>
    </w:p>
    <w:p w14:paraId="6B8C3323">
      <w:pPr>
        <w:spacing w:line="360" w:lineRule="auto"/>
        <w:jc w:val="both"/>
      </w:pPr>
      <w:r>
        <w:t>-188320, Ленинградская область, Гатчинский район, г.Коммунар, ул. Лен.шоссе, д.22 (МБОУ«Коммунарская СОШ №1»).</w:t>
      </w:r>
    </w:p>
    <w:p w14:paraId="5A03EF6A">
      <w:pPr>
        <w:spacing w:line="360" w:lineRule="auto"/>
        <w:ind w:firstLine="708"/>
        <w:jc w:val="both"/>
      </w:pPr>
      <w:r>
        <w:t>Программа служит документом для эффективного построения работы с детьми в группах спортивно-оздоровительного этапа,  для содействия успешного решения задач физического воспитания детей младшего школьного возраста.</w:t>
      </w:r>
    </w:p>
    <w:p w14:paraId="0D1CA615">
      <w:pPr>
        <w:spacing w:line="360" w:lineRule="auto"/>
        <w:jc w:val="both"/>
      </w:pPr>
      <w:r>
        <w:rPr>
          <w:b/>
          <w:bCs/>
          <w:color w:val="000000"/>
        </w:rPr>
        <w:t>Возраст обучающихся – 7 - 8 лет.</w:t>
      </w:r>
    </w:p>
    <w:p w14:paraId="70B47664">
      <w:pPr>
        <w:spacing w:line="360" w:lineRule="auto"/>
        <w:jc w:val="both"/>
      </w:pPr>
      <w:r>
        <w:rPr>
          <w:b/>
          <w:bCs/>
          <w:color w:val="000000"/>
        </w:rPr>
        <w:t>Программа рассчитана на один год обу</w:t>
      </w:r>
      <w:r>
        <w:rPr>
          <w:b/>
          <w:bCs/>
          <w:color w:val="000000"/>
        </w:rPr>
        <w:softHyphen/>
      </w:r>
      <w:r>
        <w:rPr>
          <w:b/>
          <w:bCs/>
          <w:color w:val="000000"/>
        </w:rPr>
        <w:t>чения.</w:t>
      </w:r>
    </w:p>
    <w:p w14:paraId="26632E20">
      <w:pPr>
        <w:shd w:val="clear" w:color="auto" w:fill="FFFFFF"/>
        <w:spacing w:line="360" w:lineRule="auto"/>
        <w:jc w:val="both"/>
      </w:pPr>
      <w:r>
        <w:rPr>
          <w:b/>
          <w:bCs/>
          <w:color w:val="000000"/>
        </w:rPr>
        <w:t>Формирование групп.</w:t>
      </w:r>
    </w:p>
    <w:p w14:paraId="7230C2B2">
      <w:pPr>
        <w:shd w:val="clear" w:color="auto" w:fill="FFFFFF"/>
        <w:spacing w:line="360" w:lineRule="auto"/>
        <w:jc w:val="both"/>
      </w:pPr>
      <w:r>
        <w:rPr>
          <w:color w:val="000000"/>
        </w:rPr>
        <w:t>При формировании учебно-тренировочных групп  учитываются следующие особенности:</w:t>
      </w:r>
    </w:p>
    <w:p w14:paraId="2A33A24A">
      <w:pPr>
        <w:shd w:val="clear" w:color="auto" w:fill="FFFFFF"/>
        <w:spacing w:line="360" w:lineRule="auto"/>
        <w:jc w:val="both"/>
      </w:pPr>
      <w:r>
        <w:rPr>
          <w:color w:val="000000"/>
        </w:rPr>
        <w:t>- возрастные и гендерные особенности развития обучающихся;</w:t>
      </w:r>
    </w:p>
    <w:p w14:paraId="1FD51D27">
      <w:pPr>
        <w:shd w:val="clear" w:color="auto" w:fill="FFFFFF"/>
        <w:spacing w:line="360" w:lineRule="auto"/>
        <w:jc w:val="both"/>
      </w:pPr>
      <w:r>
        <w:rPr>
          <w:color w:val="000000"/>
        </w:rPr>
        <w:t>-условия материально – технической базы при проведении занятий;</w:t>
      </w:r>
    </w:p>
    <w:p w14:paraId="36C217BB">
      <w:pPr>
        <w:shd w:val="clear" w:color="auto" w:fill="FFFFFF"/>
        <w:spacing w:line="360" w:lineRule="auto"/>
        <w:jc w:val="both"/>
      </w:pPr>
      <w:r>
        <w:rPr>
          <w:color w:val="000000"/>
        </w:rPr>
        <w:t>-обязательное соблюдение техники безопасности при организации образовательного процесса;</w:t>
      </w:r>
    </w:p>
    <w:p w14:paraId="7F9DF131">
      <w:pPr>
        <w:spacing w:line="360" w:lineRule="auto"/>
        <w:jc w:val="both"/>
      </w:pPr>
      <w:r>
        <w:rPr>
          <w:color w:val="000000"/>
        </w:rPr>
        <w:t>-</w:t>
      </w:r>
      <w:r>
        <w:t xml:space="preserve"> спрос и потребности обучающихся и их семей на образовательную услугу.</w:t>
      </w:r>
    </w:p>
    <w:tbl>
      <w:tblPr>
        <w:tblStyle w:val="3"/>
        <w:tblW w:w="0" w:type="auto"/>
        <w:tblInd w:w="-147" w:type="dxa"/>
        <w:tblLayout w:type="fixed"/>
        <w:tblCellMar>
          <w:top w:w="0" w:type="dxa"/>
          <w:left w:w="149" w:type="dxa"/>
          <w:bottom w:w="0" w:type="dxa"/>
          <w:right w:w="149" w:type="dxa"/>
        </w:tblCellMar>
      </w:tblPr>
      <w:tblGrid>
        <w:gridCol w:w="2658"/>
        <w:gridCol w:w="2658"/>
        <w:gridCol w:w="2658"/>
        <w:gridCol w:w="2658"/>
      </w:tblGrid>
      <w:tr w14:paraId="724FE2F1">
        <w:trPr>
          <w:trHeight w:val="1640" w:hRule="atLeast"/>
        </w:trPr>
        <w:tc>
          <w:tcPr>
            <w:tcW w:w="2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6C155E">
            <w:pPr>
              <w:spacing w:line="360" w:lineRule="auto"/>
              <w:jc w:val="center"/>
            </w:pPr>
            <w:r>
              <w:t>Продолжительность обучения (в годах)</w:t>
            </w:r>
          </w:p>
        </w:tc>
        <w:tc>
          <w:tcPr>
            <w:tcW w:w="2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42052EDE">
            <w:pPr>
              <w:spacing w:line="360" w:lineRule="auto"/>
              <w:jc w:val="center"/>
            </w:pPr>
            <w:r>
              <w:t>Минимальный возраст для зачисления в группы (лет)</w:t>
            </w:r>
          </w:p>
        </w:tc>
        <w:tc>
          <w:tcPr>
            <w:tcW w:w="265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DA77676">
            <w:pPr>
              <w:spacing w:line="360" w:lineRule="auto"/>
              <w:jc w:val="center"/>
            </w:pPr>
            <w:r>
              <w:t>Максимальный возраст для зачисления в группы (лет)</w:t>
            </w:r>
          </w:p>
        </w:tc>
        <w:tc>
          <w:tcPr>
            <w:tcW w:w="2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44E87C">
            <w:pPr>
              <w:spacing w:line="360" w:lineRule="auto"/>
              <w:jc w:val="center"/>
            </w:pPr>
            <w:r>
              <w:t>Число обучающихся</w:t>
            </w:r>
          </w:p>
          <w:p w14:paraId="624E0E8C">
            <w:pPr>
              <w:spacing w:line="360" w:lineRule="auto"/>
              <w:jc w:val="center"/>
            </w:pPr>
            <w:r>
              <w:t>в группе</w:t>
            </w:r>
          </w:p>
          <w:p w14:paraId="38F966EE">
            <w:pPr>
              <w:spacing w:line="360" w:lineRule="auto"/>
              <w:jc w:val="center"/>
            </w:pPr>
            <w:r>
              <w:t>(минимальное и максимальное)</w:t>
            </w:r>
          </w:p>
        </w:tc>
      </w:tr>
      <w:tr w14:paraId="677A0E19">
        <w:tblPrEx>
          <w:tblCellMar>
            <w:top w:w="0" w:type="dxa"/>
            <w:left w:w="149" w:type="dxa"/>
            <w:bottom w:w="0" w:type="dxa"/>
            <w:right w:w="149" w:type="dxa"/>
          </w:tblCellMar>
        </w:tblPrEx>
        <w:trPr>
          <w:trHeight w:val="810" w:hRule="atLeast"/>
        </w:trPr>
        <w:tc>
          <w:tcPr>
            <w:tcW w:w="2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475299">
            <w:pPr>
              <w:spacing w:line="360" w:lineRule="auto"/>
              <w:jc w:val="center"/>
            </w:pPr>
            <w:r>
              <w:t xml:space="preserve">1 </w:t>
            </w:r>
          </w:p>
        </w:tc>
        <w:tc>
          <w:tcPr>
            <w:tcW w:w="2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0CDDA15A">
            <w:pPr>
              <w:spacing w:line="360" w:lineRule="auto"/>
              <w:jc w:val="center"/>
            </w:pPr>
            <w:r>
              <w:t xml:space="preserve">7 </w:t>
            </w:r>
          </w:p>
          <w:p w14:paraId="0B58ADE9">
            <w:pPr>
              <w:spacing w:line="360" w:lineRule="auto"/>
              <w:jc w:val="center"/>
            </w:pPr>
          </w:p>
        </w:tc>
        <w:tc>
          <w:tcPr>
            <w:tcW w:w="265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20CA0BDC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2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3B5AC1">
            <w:pPr>
              <w:spacing w:line="360" w:lineRule="auto"/>
              <w:jc w:val="center"/>
            </w:pPr>
            <w:r>
              <w:t>15 - 30</w:t>
            </w:r>
          </w:p>
        </w:tc>
      </w:tr>
    </w:tbl>
    <w:p w14:paraId="565656C2">
      <w:pPr>
        <w:spacing w:line="360" w:lineRule="auto"/>
        <w:jc w:val="both"/>
      </w:pPr>
      <w:r>
        <w:rPr>
          <w:b/>
          <w:bCs/>
        </w:rPr>
        <w:t>Режим занятий по общеподготовительному модулю:</w:t>
      </w:r>
      <w:r>
        <w:t xml:space="preserve"> </w:t>
      </w:r>
    </w:p>
    <w:p w14:paraId="25447B7A">
      <w:pPr>
        <w:spacing w:line="360" w:lineRule="auto"/>
        <w:jc w:val="both"/>
      </w:pPr>
      <w:r>
        <w:t>-продолжительность одного часа 45 минут;</w:t>
      </w:r>
    </w:p>
    <w:p w14:paraId="352C196E">
      <w:pPr>
        <w:spacing w:line="360" w:lineRule="auto"/>
        <w:jc w:val="both"/>
      </w:pPr>
      <w:r>
        <w:t>-продолжительность одного занятия 45 минут;</w:t>
      </w:r>
    </w:p>
    <w:p w14:paraId="581E705B">
      <w:pPr>
        <w:spacing w:line="360" w:lineRule="auto"/>
        <w:jc w:val="both"/>
      </w:pPr>
      <w:r>
        <w:t>-занятия проводятся один раз в неделю, общий недельный объём 2  часа;</w:t>
      </w:r>
    </w:p>
    <w:p w14:paraId="59DD5A9B">
      <w:pPr>
        <w:spacing w:line="360" w:lineRule="auto"/>
        <w:jc w:val="both"/>
      </w:pPr>
      <w:r>
        <w:t>-учебно-тематический план рассчитан на 43 недели, без учёта праздничных и выходных дней;</w:t>
      </w:r>
    </w:p>
    <w:p w14:paraId="002F7DDA">
      <w:pPr>
        <w:spacing w:line="360" w:lineRule="auto"/>
        <w:jc w:val="both"/>
      </w:pPr>
      <w:r>
        <w:t>-между занятиями предусмотрены перерывы не менее 10 минут.</w:t>
      </w:r>
    </w:p>
    <w:p w14:paraId="0A87012F">
      <w:pPr>
        <w:spacing w:line="360" w:lineRule="auto"/>
        <w:jc w:val="both"/>
      </w:pPr>
      <w:r>
        <w:rPr>
          <w:b/>
          <w:bCs/>
        </w:rPr>
        <w:t>Режим занятий по специализированному модулю:</w:t>
      </w:r>
    </w:p>
    <w:p w14:paraId="74270755">
      <w:pPr>
        <w:spacing w:line="360" w:lineRule="auto"/>
        <w:jc w:val="both"/>
      </w:pPr>
      <w:r>
        <w:t>-продолжительность одного часа 45 минут;</w:t>
      </w:r>
    </w:p>
    <w:p w14:paraId="7F3A88E1">
      <w:pPr>
        <w:spacing w:line="360" w:lineRule="auto"/>
        <w:jc w:val="both"/>
      </w:pPr>
      <w:r>
        <w:t>-продолжительность одного занятия 45 минут;</w:t>
      </w:r>
    </w:p>
    <w:p w14:paraId="34D800D4">
      <w:pPr>
        <w:spacing w:line="360" w:lineRule="auto"/>
        <w:jc w:val="both"/>
      </w:pPr>
      <w:r>
        <w:t>-занятия проводятся два раза в неделю, общий недельный объём 4 часа;</w:t>
      </w:r>
    </w:p>
    <w:p w14:paraId="5EB24F8D">
      <w:pPr>
        <w:spacing w:line="360" w:lineRule="auto"/>
        <w:jc w:val="both"/>
      </w:pPr>
      <w:r>
        <w:t>-учебно-тематический план рассчитан на 43 недели, без учёта праздничных и выходных дней;</w:t>
      </w:r>
    </w:p>
    <w:p w14:paraId="5A1C9DE1">
      <w:pPr>
        <w:spacing w:line="360" w:lineRule="auto"/>
        <w:jc w:val="both"/>
      </w:pPr>
      <w:r>
        <w:t>-между занятиями предусмотрены перерывы не менее 10 минут.</w:t>
      </w:r>
    </w:p>
    <w:p w14:paraId="2FD90784">
      <w:pPr>
        <w:spacing w:line="360" w:lineRule="auto"/>
        <w:ind w:firstLine="708"/>
        <w:jc w:val="both"/>
      </w:pPr>
      <w:r>
        <w:rPr>
          <w:b/>
          <w:bCs/>
        </w:rPr>
        <w:t>Приём</w:t>
      </w:r>
      <w:r>
        <w:t xml:space="preserve"> на обучение по дополнительной общеразвивающей программе «Быстрее!Выше!Сильнее!» осуществляется с 19 по 31 августа текущего года при отсутствии медицинских противопоказаний и на основании предварительного просмотра, собеседования, тестирования. </w:t>
      </w:r>
    </w:p>
    <w:p w14:paraId="0FBE4DE6">
      <w:pPr>
        <w:spacing w:line="360" w:lineRule="auto"/>
        <w:ind w:firstLine="708"/>
        <w:jc w:val="both"/>
      </w:pPr>
      <w:r>
        <w:rPr>
          <w:b/>
          <w:bCs/>
        </w:rPr>
        <w:t>Зачисление</w:t>
      </w:r>
      <w:r>
        <w:t xml:space="preserve"> обучающихся на обучение по Программе осуществляется при отсутствии медицинских противопоказаний и в результате успешно пройденного предварительного просмотра, собеседования, тестирования и электронной регистрации (подача заявки) на p47.навигатор.дети.  </w:t>
      </w:r>
    </w:p>
    <w:p w14:paraId="61D55DB5">
      <w:pPr>
        <w:spacing w:line="360" w:lineRule="auto"/>
        <w:jc w:val="both"/>
      </w:pPr>
      <w:r>
        <w:rPr>
          <w:b/>
          <w:bCs/>
        </w:rPr>
        <w:t>Форма обучения очная.</w:t>
      </w:r>
    </w:p>
    <w:p w14:paraId="6335442B">
      <w:pPr>
        <w:spacing w:line="360" w:lineRule="auto"/>
        <w:jc w:val="both"/>
      </w:pPr>
      <w:r>
        <w:rPr>
          <w:b/>
          <w:bCs/>
          <w:color w:val="000000"/>
        </w:rPr>
        <w:t xml:space="preserve">Формы организации занятий: </w:t>
      </w:r>
      <w:r>
        <w:t>групповые, по подгруппам, индивидуальные. Занятия могут быть теоретическими, практическими, участие в соревнованиях, комбинированными. Комбинированная форма занятий используется чаще всего. Она включает в себя теоретическую часть (беседа, инструктаж, просмотр иллюстраций) и практическую часть (освоение приемов, отработка навыков, тренировка, игры, эстафеты, самостоятельная работа).</w:t>
      </w:r>
    </w:p>
    <w:p w14:paraId="63D16CD9">
      <w:pPr>
        <w:spacing w:line="360" w:lineRule="auto"/>
        <w:jc w:val="both"/>
      </w:pPr>
      <w:r>
        <w:rPr>
          <w:b/>
          <w:bCs/>
        </w:rPr>
        <w:t xml:space="preserve">Условия реализации Программы: </w:t>
      </w:r>
    </w:p>
    <w:p w14:paraId="3264C986">
      <w:pPr>
        <w:spacing w:line="360" w:lineRule="auto"/>
        <w:jc w:val="both"/>
      </w:pPr>
      <w:r>
        <w:rPr>
          <w:u w:val="single"/>
        </w:rPr>
        <w:t>Оборудование и инвентарь</w:t>
      </w:r>
    </w:p>
    <w:p w14:paraId="398AA360">
      <w:pPr>
        <w:spacing w:line="360" w:lineRule="auto"/>
        <w:jc w:val="both"/>
      </w:pPr>
      <w:r>
        <w:t xml:space="preserve">Наличие спортивного зала,  инвентаря для прыжков, метаний, бега, бега с барьерами, скамеек, перекладины, гимнастических палок, мячей для спортивных и подвижных игр, набивных мячей, матов. </w:t>
      </w:r>
    </w:p>
    <w:p w14:paraId="792401EA">
      <w:pPr>
        <w:spacing w:line="360" w:lineRule="auto"/>
        <w:jc w:val="both"/>
      </w:pPr>
      <w:r>
        <w:rPr>
          <w:u w:val="single"/>
        </w:rPr>
        <w:t>Экипировка</w:t>
      </w:r>
    </w:p>
    <w:p w14:paraId="37581C31">
      <w:pPr>
        <w:spacing w:line="360" w:lineRule="auto"/>
        <w:jc w:val="both"/>
      </w:pPr>
      <w:r>
        <w:t>Костюм спортивный, футболки, майки легкоатлетические, трусы легкоатлетические, лосины,  кроссовки легкоатлетические.</w:t>
      </w:r>
    </w:p>
    <w:p w14:paraId="17BC0723">
      <w:pPr>
        <w:spacing w:line="360" w:lineRule="auto"/>
        <w:jc w:val="both"/>
      </w:pPr>
      <w:r>
        <w:rPr>
          <w:u w:val="single"/>
        </w:rPr>
        <w:t>Кадры</w:t>
      </w:r>
    </w:p>
    <w:p w14:paraId="54E4B1FD">
      <w:pPr>
        <w:spacing w:line="360" w:lineRule="auto"/>
        <w:jc w:val="both"/>
      </w:pPr>
      <w:r>
        <w:t>Артюшина Наталья Валерьевна, Акимова Виктория Анатольевна.</w:t>
      </w:r>
    </w:p>
    <w:p w14:paraId="565CFB0D">
      <w:pPr>
        <w:spacing w:line="360" w:lineRule="auto"/>
        <w:jc w:val="both"/>
      </w:pPr>
      <w:r>
        <w:rPr>
          <w:rStyle w:val="5"/>
        </w:rPr>
        <w:t>Ожидаемые результаты.</w:t>
      </w:r>
    </w:p>
    <w:p w14:paraId="26E3859F">
      <w:pPr>
        <w:spacing w:line="360" w:lineRule="auto"/>
        <w:jc w:val="both"/>
      </w:pPr>
      <w:r>
        <w:rPr>
          <w:u w:val="single"/>
        </w:rPr>
        <w:t>Обучающиеся будут знать:</w:t>
      </w:r>
    </w:p>
    <w:p w14:paraId="3F09D88A">
      <w:pPr>
        <w:spacing w:line="360" w:lineRule="auto"/>
        <w:jc w:val="both"/>
      </w:pPr>
      <w:r>
        <w:t>1.Способы укрепления здоровья с помощью физических упражнений, соблюдения режима дня, гигиенических навыков, закаливания.</w:t>
      </w:r>
    </w:p>
    <w:p w14:paraId="5324D596">
      <w:pPr>
        <w:spacing w:line="360" w:lineRule="auto"/>
        <w:jc w:val="both"/>
      </w:pPr>
      <w:r>
        <w:t>2.Правила здорового образа жизни, ответственность личности за свое здоровье.</w:t>
      </w:r>
    </w:p>
    <w:p w14:paraId="1B032BBD">
      <w:pPr>
        <w:spacing w:line="360" w:lineRule="auto"/>
        <w:jc w:val="both"/>
      </w:pPr>
      <w:r>
        <w:t>3.Краткую информацию о виде спорта «Лёгкая атлетика».</w:t>
      </w:r>
    </w:p>
    <w:p w14:paraId="120EBAB7">
      <w:pPr>
        <w:spacing w:line="360" w:lineRule="auto"/>
        <w:jc w:val="both"/>
      </w:pPr>
      <w:r>
        <w:rPr>
          <w:u w:val="single"/>
        </w:rPr>
        <w:t>Обучающиеся будут уметь:</w:t>
      </w:r>
    </w:p>
    <w:p w14:paraId="20308712">
      <w:pPr>
        <w:spacing w:line="360" w:lineRule="auto"/>
        <w:jc w:val="both"/>
      </w:pPr>
      <w:r>
        <w:t>1.Проводить разминку, направленную на подготовку мышечного аппарата к предстоящей нагрузке.</w:t>
      </w:r>
    </w:p>
    <w:p w14:paraId="50486D24">
      <w:pPr>
        <w:spacing w:line="360" w:lineRule="auto"/>
        <w:jc w:val="both"/>
      </w:pPr>
      <w:r>
        <w:t>2.Выполнять упражнения на укрепление мышц спины, рук, пресса, ног.</w:t>
      </w:r>
    </w:p>
    <w:p w14:paraId="0E5234DF">
      <w:pPr>
        <w:spacing w:line="360" w:lineRule="auto"/>
        <w:jc w:val="both"/>
      </w:pPr>
      <w:r>
        <w:t>3.Участвовать в соревнованиях по лёгкой атлетике (бег, прыжки в длину).</w:t>
      </w:r>
    </w:p>
    <w:p w14:paraId="7CA2C28A">
      <w:pPr>
        <w:spacing w:line="360" w:lineRule="auto"/>
        <w:jc w:val="both"/>
      </w:pPr>
      <w:r>
        <w:t>Обучающиеся, прошедшие обучение по дополнительной общеразвивающей программе «Быстрее!Выше!Сильнее!», переводятся на обучение по дополнительной образовательной программе спортивной подготовки по виду спорта «Лёгкая атлетика» на основании успешной сдачи промежуточной,  итоговой аттестации и пройденного индивидуального конкурсного отбора в мае.</w:t>
      </w:r>
    </w:p>
    <w:p w14:paraId="4E0D5DDB">
      <w:pPr>
        <w:spacing w:line="360" w:lineRule="auto"/>
        <w:jc w:val="both"/>
      </w:pPr>
    </w:p>
    <w:p w14:paraId="35591D18">
      <w:pPr>
        <w:spacing w:line="360" w:lineRule="auto"/>
        <w:jc w:val="both"/>
        <w:rPr>
          <w:u w:val="single"/>
        </w:rPr>
      </w:pPr>
      <w:r>
        <w:rPr>
          <w:u w:val="single"/>
        </w:rPr>
        <w:t xml:space="preserve">Личностные результаты освоения Программы: </w:t>
      </w:r>
    </w:p>
    <w:p w14:paraId="1059FA46">
      <w:pPr>
        <w:spacing w:line="360" w:lineRule="auto"/>
        <w:jc w:val="both"/>
      </w:pPr>
      <w:r>
        <w:t>-в результате освоения Программы ожидается повышение уровня общей физической подготовленности;</w:t>
      </w:r>
    </w:p>
    <w:p w14:paraId="219A432C">
      <w:pPr>
        <w:spacing w:line="360" w:lineRule="auto"/>
        <w:jc w:val="both"/>
      </w:pPr>
      <w:r>
        <w:t xml:space="preserve">-готовность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14:paraId="2F666014">
      <w:pPr>
        <w:spacing w:line="360" w:lineRule="auto"/>
        <w:jc w:val="both"/>
      </w:pPr>
      <w:r>
        <w:t xml:space="preserve">-навыки сотрудничества со сверстниками, детьми младшего, среднего и старшего школьных возрастов, взрослыми в образовательной, общественно полезной, проектной и других видах деятельности; </w:t>
      </w:r>
    </w:p>
    <w:p w14:paraId="37F7FB0F">
      <w:pPr>
        <w:spacing w:line="360" w:lineRule="auto"/>
        <w:jc w:val="both"/>
      </w:pPr>
      <w:r>
        <w:t xml:space="preserve">-нравственное сознание и поведение на основе усвоения общечеловеческих ценностей; </w:t>
      </w:r>
    </w:p>
    <w:p w14:paraId="5B080FEE">
      <w:pPr>
        <w:spacing w:line="360" w:lineRule="auto"/>
        <w:jc w:val="both"/>
      </w:pPr>
      <w:r>
        <w:t xml:space="preserve">-готовность и способность к образованию, в том числе самообразованию, на протяжении всей жизни; -принятие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</w:t>
      </w:r>
    </w:p>
    <w:p w14:paraId="330470A1">
      <w:pPr>
        <w:spacing w:line="360" w:lineRule="auto"/>
        <w:jc w:val="both"/>
      </w:pPr>
      <w:r>
        <w:t>-бережное,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</w:r>
    </w:p>
    <w:p w14:paraId="69435B88">
      <w:pPr>
        <w:spacing w:line="360" w:lineRule="auto"/>
        <w:ind w:firstLine="708"/>
        <w:jc w:val="both"/>
      </w:pPr>
    </w:p>
    <w:p w14:paraId="0475EB66">
      <w:pPr>
        <w:spacing w:line="360" w:lineRule="auto"/>
        <w:jc w:val="both"/>
        <w:rPr>
          <w:u w:val="single"/>
        </w:rPr>
      </w:pPr>
      <w:r>
        <w:rPr>
          <w:u w:val="single"/>
        </w:rPr>
        <w:t xml:space="preserve">Метапредметные результаты освоения Программы: </w:t>
      </w:r>
    </w:p>
    <w:p w14:paraId="379930CA">
      <w:pPr>
        <w:spacing w:line="360" w:lineRule="auto"/>
        <w:jc w:val="both"/>
      </w:pPr>
      <w:r>
        <w:t xml:space="preserve">-умение самостоятельно определять цели деятельности и составлять планы деятельности; </w:t>
      </w:r>
    </w:p>
    <w:p w14:paraId="6B17BE4E">
      <w:pPr>
        <w:spacing w:line="360" w:lineRule="auto"/>
        <w:jc w:val="both"/>
      </w:pPr>
      <w:r>
        <w:t xml:space="preserve">-самостоятельно осуществлять, контролировать и корректировать деятельность; </w:t>
      </w:r>
    </w:p>
    <w:p w14:paraId="35CE0CDF">
      <w:pPr>
        <w:spacing w:line="360" w:lineRule="auto"/>
        <w:jc w:val="both"/>
      </w:pPr>
      <w:r>
        <w:t xml:space="preserve">-использовать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14:paraId="641BD8A4">
      <w:pPr>
        <w:spacing w:line="360" w:lineRule="auto"/>
        <w:jc w:val="both"/>
      </w:pPr>
      <w:r>
        <w:t xml:space="preserve">-умение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14:paraId="22CC550E">
      <w:pPr>
        <w:spacing w:line="360" w:lineRule="auto"/>
        <w:jc w:val="both"/>
      </w:pPr>
      <w:r>
        <w:t>-владение навыками познавательной, проектной деятельности, навыками разрешения проблем;</w:t>
      </w:r>
    </w:p>
    <w:p w14:paraId="553FEE80">
      <w:pPr>
        <w:spacing w:line="360" w:lineRule="auto"/>
        <w:jc w:val="both"/>
      </w:pPr>
      <w:r>
        <w:t>-способность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22C4F9AC">
      <w:pPr>
        <w:spacing w:line="360" w:lineRule="auto"/>
        <w:jc w:val="both"/>
      </w:pPr>
      <w:r>
        <w:t xml:space="preserve">-умение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14:paraId="6DEB71EC">
      <w:pPr>
        <w:spacing w:line="360" w:lineRule="auto"/>
        <w:jc w:val="both"/>
      </w:pPr>
      <w:r>
        <w:t xml:space="preserve">-владение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14:paraId="7E96236F">
      <w:pPr>
        <w:spacing w:line="360" w:lineRule="auto"/>
        <w:jc w:val="both"/>
      </w:pPr>
    </w:p>
    <w:p w14:paraId="25A4A2EE">
      <w:pPr>
        <w:spacing w:line="360" w:lineRule="auto"/>
        <w:jc w:val="both"/>
        <w:rPr>
          <w:u w:val="single"/>
        </w:rPr>
      </w:pPr>
      <w:r>
        <w:rPr>
          <w:u w:val="single"/>
        </w:rPr>
        <w:t xml:space="preserve">Предметные результаты освоения Программы: </w:t>
      </w:r>
    </w:p>
    <w:p w14:paraId="0196CD01">
      <w:pPr>
        <w:spacing w:line="360" w:lineRule="auto"/>
        <w:jc w:val="both"/>
      </w:pPr>
      <w:r>
        <w:t xml:space="preserve">-умение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 </w:t>
      </w:r>
    </w:p>
    <w:p w14:paraId="5EE9CE4A">
      <w:pPr>
        <w:spacing w:line="360" w:lineRule="auto"/>
        <w:jc w:val="both"/>
      </w:pPr>
      <w:r>
        <w:t xml:space="preserve">-владение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</w:t>
      </w:r>
    </w:p>
    <w:p w14:paraId="2D117088">
      <w:pPr>
        <w:spacing w:line="360" w:lineRule="auto"/>
        <w:jc w:val="both"/>
      </w:pPr>
      <w:r>
        <w:t xml:space="preserve">-владение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</w:r>
    </w:p>
    <w:p w14:paraId="62F47181">
      <w:pPr>
        <w:spacing w:line="360" w:lineRule="auto"/>
        <w:jc w:val="both"/>
      </w:pPr>
      <w:r>
        <w:t>-владение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</w:p>
    <w:p w14:paraId="0817A6DC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56CF3"/>
    <w:rsid w:val="2D4F5363"/>
    <w:rsid w:val="3015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99"/>
    <w:rPr>
      <w:color w:val="0000FF"/>
      <w:u w:val="single"/>
    </w:rPr>
  </w:style>
  <w:style w:type="character" w:styleId="5">
    <w:name w:val="Strong"/>
    <w:qFormat/>
    <w:uiPriority w:val="99"/>
    <w:rPr>
      <w:b/>
      <w:bCs/>
    </w:rPr>
  </w:style>
  <w:style w:type="paragraph" w:styleId="6">
    <w:name w:val="Normal (Web)"/>
    <w:basedOn w:val="1"/>
    <w:qFormat/>
    <w:uiPriority w:val="99"/>
    <w:pPr>
      <w:spacing w:before="280" w:after="2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2024-09-11T09:37:00Z</dcterms:created>
  <dc:creator>komdu</dc:creator>
  <cp:lastModifiedBy>komdu</cp:lastModifiedBy>
  <dcterms:modified xsi:type="dcterms:W3CDTF">2024-09-18T07:37:27Z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33309DD4E7AB4999B0B7EE9569079A7E_11</vt:lpwstr>
  </property>
</Properties>
</file>